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ENTRY FORM</w:t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Contact Information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Designation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Name of Agency/Company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Mobile Number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Entrant’s Company Classification (Please tick one)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8655"/>
        <w:tblGridChange w:id="0">
          <w:tblGrid>
            <w:gridCol w:w="705"/>
            <w:gridCol w:w="86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Advertiser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Advertising Agency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Interactive Agency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Media Agency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Production Company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Others:_________________________________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Campaign Details</w:t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Campaign Title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Name of Advertiser/Client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Name of Agency/Company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Name of Brand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Category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Choose your category which best suits your campaign. It should be noted the organizers reserve the right to re-categorize your campaign if they feel another category is suitable. (Please tick one)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8565"/>
        <w:tblGridChange w:id="0">
          <w:tblGrid>
            <w:gridCol w:w="795"/>
            <w:gridCol w:w="8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Best in AdTech/Martech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Best in Consumer &amp; Business Services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Best in Consumer Durable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Best in Customer Experience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Best in Digital &amp; Social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Best in E-Commerce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Best in Festive &amp; Entertainment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Best in Food &amp; Beverage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Best in Marketing Innovation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Best in Non-Food FMCG</w:t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Media Spend Expenditure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Media spending is extremely relevant to gauging a campaign’s overall success. Please indicate media expenditures based on one of the following. (Please tick one):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8565"/>
        <w:tblGridChange w:id="0">
          <w:tblGrid>
            <w:gridCol w:w="795"/>
            <w:gridCol w:w="85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 RM1 Million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RM1 Million to RM5 Million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RM5 Million to RM10 Million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RM10 Million and over</w:t>
            </w:r>
          </w:p>
        </w:tc>
      </w:tr>
    </w:tbl>
    <w:p w:rsidR="00000000" w:rsidDel="00000000" w:rsidP="00000000" w:rsidRDefault="00000000" w:rsidRPr="00000000" w14:paraId="00000053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Written Entry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Describe the difficulties faced, core idea and results of your campaign. Provide quantifiable data to make your case compelling. Be relevant and succinct (font size:12)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Business Challenge (250 words max)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• Provide a brief nature, function, and role of your product/service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• Objectives - This should be quantifiable, be it a shift in perceptions, attitudes or behaviors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• Provide pre-campaign benchmarks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• Business context – Include any relevant regulatory, competitive, or product/service-related challenges you overcame to achieve your campaign’s goals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Big Idea (250 words max)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• The Core Idea - This is not a tagline, nor a description of the execution. It is a distillation of the core concept, your source of inspiration which could be a combination of brand, consumer and channel insight. It is best summarised in one sentence. 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• The Communication Strategy - Describe how the core idea was brought to life, and provide a rationale for your choice of communications touchpoints.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Results (250 words max)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• Campaign targets 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• Business targets 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• Qualitative results such as competitive reactions, awards and publicity garnered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Campaign Synopsis (150 words max)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Presenter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Name of Presenter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Designation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Mobile Number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Company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Age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Credits-For winners certificates &amp; publication</w:t>
      </w:r>
    </w:p>
    <w:p w:rsidR="00000000" w:rsidDel="00000000" w:rsidP="00000000" w:rsidRDefault="00000000" w:rsidRPr="00000000" w14:paraId="000000B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Agency (maximum of four names) 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Company &amp; Designation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C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Company &amp; Designation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Company &amp; Designation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Company &amp; Designation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Clients (maximum of four names)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Company &amp; Designation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Company &amp; Designation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 xml:space="preserve">Company &amp; Designation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 xml:space="preserve">Email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 xml:space="preserve">Company &amp; Designation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Trophy Description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 xml:space="preserve">Category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 xml:space="preserve">Advertiser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  <w:br w:type="textWrapping"/>
        <w:t xml:space="preserve">Agency/Company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CHECKLIST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 xml:space="preserve">1. Entry Details (including written entry)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 xml:space="preserve"> 2. Media Submission </w:t>
      </w:r>
    </w:p>
    <w:p w:rsidR="00000000" w:rsidDel="00000000" w:rsidP="00000000" w:rsidRDefault="00000000" w:rsidRPr="00000000" w14:paraId="000001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Creative Reel – a 4-minute video showcasing your campaign. Include examples of creative materials discussed in your written submission. (video should be in .mov or avi format, up to 200MB) </w:t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Campaign Image – provide an image (high resolution, 300 dpi, jpeg format) that best represents your work. </w:t>
      </w:r>
    </w:p>
    <w:p w:rsidR="00000000" w:rsidDel="00000000" w:rsidP="00000000" w:rsidRDefault="00000000" w:rsidRPr="00000000" w14:paraId="000001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Powerpoint slide presentation (ppt, pptx format, max file size 100 MB) 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 xml:space="preserve">3. Credits</w:t>
      </w:r>
    </w:p>
    <w:p w:rsidR="00000000" w:rsidDel="00000000" w:rsidP="00000000" w:rsidRDefault="00000000" w:rsidRPr="00000000" w14:paraId="000001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list of all primary, strategic and creative partners who assisted in the success of the campaign. 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 xml:space="preserve">4. Make Payment </w:t>
      </w:r>
    </w:p>
    <w:p w:rsidR="00000000" w:rsidDel="00000000" w:rsidP="00000000" w:rsidRDefault="00000000" w:rsidRPr="00000000" w14:paraId="000001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Entries will be only accepted upon receipt of your payment. Only payment in RM is accepted.</w:t>
      </w:r>
    </w:p>
    <w:p w:rsidR="00000000" w:rsidDel="00000000" w:rsidP="00000000" w:rsidRDefault="00000000" w:rsidRPr="00000000" w14:paraId="000001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RM 1500 + 6 % SST (includes fee for 1 entry submission + pass to stay throughout the conference day + one seat at awards dinner same evening)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can make your payment online via here: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bitly.com/appies2020-entryfee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NOTES: </w:t>
      </w:r>
    </w:p>
    <w:p w:rsidR="00000000" w:rsidDel="00000000" w:rsidP="00000000" w:rsidRDefault="00000000" w:rsidRPr="00000000" w14:paraId="0000012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completed forms, video etc. by 2nd March 2020 submit online at https://appieawards.awardsengine.com </w:t>
      </w:r>
    </w:p>
    <w:p w:rsidR="00000000" w:rsidDel="00000000" w:rsidP="00000000" w:rsidRDefault="00000000" w:rsidRPr="00000000" w14:paraId="0000012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the requested materials will be used for publication purposes. </w:t>
      </w:r>
    </w:p>
    <w:p w:rsidR="00000000" w:rsidDel="00000000" w:rsidP="00000000" w:rsidRDefault="00000000" w:rsidRPr="00000000" w14:paraId="000001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any clarifications, please call 03 7726 2588 or email amira@adoimagazine.com / syabil@rup.com.my / sofea@rup.com.my.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THE APPIES MALAYSIA </w:t>
    </w:r>
  </w:p>
  <w:p w:rsidR="00000000" w:rsidDel="00000000" w:rsidP="00000000" w:rsidRDefault="00000000" w:rsidRPr="00000000" w14:paraId="00000126">
    <w:pPr>
      <w:jc w:val="center"/>
      <w:rPr>
        <w:b w:val="1"/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MARKETING CAMPAIGNS AWARDS 2020                  </w:t>
    </w:r>
  </w:p>
  <w:p w:rsidR="00000000" w:rsidDel="00000000" w:rsidP="00000000" w:rsidRDefault="00000000" w:rsidRPr="00000000" w14:paraId="00000127">
    <w:pPr>
      <w:jc w:val="center"/>
      <w:rPr>
        <w:sz w:val="36"/>
        <w:szCs w:val="36"/>
      </w:rPr>
    </w:pPr>
    <w:r w:rsidDel="00000000" w:rsidR="00000000" w:rsidRPr="00000000">
      <w:rPr>
        <w:b w:val="1"/>
        <w:sz w:val="36"/>
        <w:szCs w:val="36"/>
        <w:rtl w:val="0"/>
      </w:rPr>
      <w:t xml:space="preserve">   </w:t>
    </w:r>
    <w:r w:rsidDel="00000000" w:rsidR="00000000" w:rsidRPr="00000000">
      <w:rPr>
        <w:sz w:val="36"/>
        <w:szCs w:val="36"/>
      </w:rPr>
      <w:drawing>
        <wp:inline distB="114300" distT="114300" distL="114300" distR="114300">
          <wp:extent cx="1795463" cy="134659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95463" cy="13465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bitly.com/appies2020-entryfee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